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16E4" w14:textId="77777777" w:rsidR="00A06A77" w:rsidRPr="00A06A77" w:rsidRDefault="00A06A77" w:rsidP="00511F72">
      <w:pPr>
        <w:pStyle w:val="bodytext"/>
        <w:spacing w:before="0" w:beforeAutospacing="0" w:after="0" w:afterAutospacing="0"/>
        <w:ind w:right="144"/>
        <w:rPr>
          <w:rFonts w:asciiTheme="minorHAnsi" w:hAnsiTheme="minorHAnsi" w:cstheme="minorHAnsi"/>
          <w:b/>
          <w:bCs/>
          <w:color w:val="222222"/>
          <w:sz w:val="40"/>
          <w:szCs w:val="18"/>
          <w:shd w:val="clear" w:color="auto" w:fill="FFFFFF"/>
        </w:rPr>
      </w:pPr>
      <w:r w:rsidRPr="00A06A77">
        <w:rPr>
          <w:rFonts w:asciiTheme="minorHAnsi" w:hAnsiTheme="minorHAnsi" w:cstheme="minorHAnsi"/>
          <w:noProof/>
        </w:rPr>
        <w:drawing>
          <wp:inline distT="0" distB="0" distL="0" distR="0" wp14:anchorId="7BDC99C8" wp14:editId="590483E4">
            <wp:extent cx="3095625" cy="747220"/>
            <wp:effectExtent l="0" t="0" r="0" b="0"/>
            <wp:docPr id="2" name="Picture 2" descr="http://bankingconference.hkib.org/hkib2019/images/HKIB_log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nkingconference.hkib.org/hkib2019/images/HKIB_logo_whi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8737" cy="757626"/>
                    </a:xfrm>
                    <a:prstGeom prst="rect">
                      <a:avLst/>
                    </a:prstGeom>
                    <a:noFill/>
                    <a:ln>
                      <a:noFill/>
                    </a:ln>
                  </pic:spPr>
                </pic:pic>
              </a:graphicData>
            </a:graphic>
          </wp:inline>
        </w:drawing>
      </w:r>
    </w:p>
    <w:p w14:paraId="00A85FB7" w14:textId="38EA89E1" w:rsidR="00A06A77" w:rsidRPr="00A06A77" w:rsidRDefault="00A06A77" w:rsidP="00511F72">
      <w:pPr>
        <w:pStyle w:val="bodytext"/>
        <w:spacing w:before="0" w:beforeAutospacing="0" w:after="0" w:afterAutospacing="0"/>
        <w:ind w:right="144"/>
        <w:rPr>
          <w:rFonts w:asciiTheme="minorHAnsi" w:hAnsiTheme="minorHAnsi" w:cstheme="minorHAnsi"/>
          <w:b/>
          <w:bCs/>
          <w:color w:val="222222"/>
          <w:sz w:val="28"/>
          <w:szCs w:val="28"/>
          <w:shd w:val="clear" w:color="auto" w:fill="FFFFFF"/>
        </w:rPr>
      </w:pPr>
      <w:bookmarkStart w:id="0" w:name="_Hlk74131963"/>
      <w:r w:rsidRPr="00A06A77">
        <w:rPr>
          <w:rFonts w:asciiTheme="minorHAnsi" w:hAnsiTheme="minorHAnsi" w:cstheme="minorHAnsi"/>
          <w:b/>
          <w:bCs/>
          <w:sz w:val="28"/>
          <w:szCs w:val="28"/>
          <w:shd w:val="clear" w:color="auto" w:fill="FFFFFF"/>
        </w:rPr>
        <w:t>The Hong Kong Institute of Bankers (HKIB) Annual Banking Conference 202</w:t>
      </w:r>
      <w:r w:rsidR="00E26024">
        <w:rPr>
          <w:rFonts w:asciiTheme="minorHAnsi" w:hAnsiTheme="minorHAnsi" w:cstheme="minorHAnsi"/>
          <w:b/>
          <w:bCs/>
          <w:sz w:val="28"/>
          <w:szCs w:val="28"/>
          <w:shd w:val="clear" w:color="auto" w:fill="FFFFFF"/>
        </w:rPr>
        <w:t>2</w:t>
      </w:r>
    </w:p>
    <w:p w14:paraId="7D50F012" w14:textId="0F5DDC6E" w:rsidR="00A06A77" w:rsidRPr="00FD7FE1" w:rsidRDefault="00A06A77" w:rsidP="00A06A77">
      <w:pPr>
        <w:rPr>
          <w:rFonts w:asciiTheme="minorHAnsi" w:hAnsiTheme="minorHAnsi" w:cstheme="minorHAnsi"/>
          <w:b/>
          <w:bCs/>
          <w:color w:val="000000"/>
          <w:sz w:val="22"/>
          <w:shd w:val="clear" w:color="auto" w:fill="FFFFFF"/>
        </w:rPr>
      </w:pPr>
      <w:r w:rsidRPr="00FD7FE1">
        <w:rPr>
          <w:rFonts w:asciiTheme="minorHAnsi" w:hAnsiTheme="minorHAnsi" w:cstheme="minorHAnsi"/>
          <w:b/>
          <w:bCs/>
          <w:color w:val="000000"/>
          <w:sz w:val="22"/>
          <w:shd w:val="clear" w:color="auto" w:fill="FFFFFF"/>
        </w:rPr>
        <w:t>Date:</w:t>
      </w:r>
      <w:r w:rsidRPr="00FD7FE1">
        <w:rPr>
          <w:rFonts w:asciiTheme="minorHAnsi" w:hAnsiTheme="minorHAnsi" w:cstheme="minorHAnsi"/>
          <w:b/>
          <w:bCs/>
          <w:color w:val="000000"/>
          <w:sz w:val="22"/>
          <w:shd w:val="clear" w:color="auto" w:fill="FFFFFF"/>
        </w:rPr>
        <w:tab/>
      </w:r>
      <w:r w:rsidRPr="00FD7FE1">
        <w:rPr>
          <w:rFonts w:asciiTheme="minorHAnsi" w:hAnsiTheme="minorHAnsi" w:cstheme="minorHAnsi"/>
          <w:b/>
          <w:bCs/>
          <w:color w:val="000000"/>
          <w:sz w:val="22"/>
          <w:shd w:val="clear" w:color="auto" w:fill="FFFFFF"/>
        </w:rPr>
        <w:tab/>
        <w:t>2</w:t>
      </w:r>
      <w:r w:rsidR="005245FB">
        <w:rPr>
          <w:rFonts w:asciiTheme="minorHAnsi" w:hAnsiTheme="minorHAnsi" w:cstheme="minorHAnsi"/>
          <w:b/>
          <w:bCs/>
          <w:color w:val="000000"/>
          <w:sz w:val="22"/>
          <w:shd w:val="clear" w:color="auto" w:fill="FFFFFF"/>
        </w:rPr>
        <w:t>7</w:t>
      </w:r>
      <w:r w:rsidRPr="00FD7FE1">
        <w:rPr>
          <w:rFonts w:asciiTheme="minorHAnsi" w:hAnsiTheme="minorHAnsi" w:cstheme="minorHAnsi"/>
          <w:b/>
          <w:bCs/>
          <w:color w:val="000000"/>
          <w:sz w:val="22"/>
          <w:shd w:val="clear" w:color="auto" w:fill="FFFFFF"/>
        </w:rPr>
        <w:t xml:space="preserve"> September 202</w:t>
      </w:r>
      <w:r w:rsidR="005245FB">
        <w:rPr>
          <w:rFonts w:asciiTheme="minorHAnsi" w:hAnsiTheme="minorHAnsi" w:cstheme="minorHAnsi"/>
          <w:b/>
          <w:bCs/>
          <w:color w:val="000000"/>
          <w:sz w:val="22"/>
          <w:shd w:val="clear" w:color="auto" w:fill="FFFFFF"/>
        </w:rPr>
        <w:t>2</w:t>
      </w:r>
      <w:r w:rsidRPr="00FD7FE1">
        <w:rPr>
          <w:rFonts w:asciiTheme="minorHAnsi" w:hAnsiTheme="minorHAnsi" w:cstheme="minorHAnsi"/>
          <w:b/>
          <w:bCs/>
          <w:color w:val="000000"/>
          <w:sz w:val="22"/>
          <w:shd w:val="clear" w:color="auto" w:fill="FFFFFF"/>
        </w:rPr>
        <w:t xml:space="preserve"> (</w:t>
      </w:r>
      <w:r w:rsidR="000259C8">
        <w:rPr>
          <w:rFonts w:asciiTheme="minorHAnsi" w:hAnsiTheme="minorHAnsi" w:cstheme="minorHAnsi"/>
          <w:b/>
          <w:bCs/>
          <w:color w:val="000000"/>
          <w:sz w:val="22"/>
          <w:shd w:val="clear" w:color="auto" w:fill="FFFFFF"/>
        </w:rPr>
        <w:t>Tue</w:t>
      </w:r>
      <w:r w:rsidRPr="00FD7FE1">
        <w:rPr>
          <w:rFonts w:asciiTheme="minorHAnsi" w:hAnsiTheme="minorHAnsi" w:cstheme="minorHAnsi"/>
          <w:b/>
          <w:bCs/>
          <w:color w:val="000000"/>
          <w:sz w:val="22"/>
          <w:shd w:val="clear" w:color="auto" w:fill="FFFFFF"/>
        </w:rPr>
        <w:t>)</w:t>
      </w:r>
    </w:p>
    <w:p w14:paraId="2516D6FB" w14:textId="57DA1AA9" w:rsidR="00A06A77" w:rsidRPr="00FD7FE1" w:rsidRDefault="00A06A77" w:rsidP="00A06A77">
      <w:pPr>
        <w:rPr>
          <w:rFonts w:asciiTheme="minorHAnsi" w:hAnsiTheme="minorHAnsi" w:cstheme="minorHAnsi"/>
          <w:sz w:val="22"/>
        </w:rPr>
      </w:pPr>
      <w:r w:rsidRPr="00FD7FE1">
        <w:rPr>
          <w:rFonts w:asciiTheme="minorHAnsi" w:hAnsiTheme="minorHAnsi" w:cstheme="minorHAnsi"/>
          <w:b/>
          <w:bCs/>
          <w:color w:val="000000"/>
          <w:sz w:val="22"/>
          <w:shd w:val="clear" w:color="auto" w:fill="FFFFFF"/>
        </w:rPr>
        <w:t>Time:</w:t>
      </w:r>
      <w:r w:rsidRPr="00FD7FE1">
        <w:rPr>
          <w:rFonts w:asciiTheme="minorHAnsi" w:hAnsiTheme="minorHAnsi" w:cstheme="minorHAnsi"/>
          <w:b/>
          <w:bCs/>
          <w:color w:val="000000"/>
          <w:sz w:val="22"/>
          <w:shd w:val="clear" w:color="auto" w:fill="FFFFFF"/>
        </w:rPr>
        <w:tab/>
      </w:r>
      <w:r w:rsidRPr="00FD7FE1">
        <w:rPr>
          <w:rFonts w:asciiTheme="minorHAnsi" w:hAnsiTheme="minorHAnsi" w:cstheme="minorHAnsi"/>
          <w:b/>
          <w:bCs/>
          <w:color w:val="000000"/>
          <w:sz w:val="22"/>
          <w:shd w:val="clear" w:color="auto" w:fill="FFFFFF"/>
        </w:rPr>
        <w:tab/>
        <w:t>9</w:t>
      </w:r>
      <w:r w:rsidR="000259C8">
        <w:rPr>
          <w:rFonts w:asciiTheme="minorHAnsi" w:hAnsiTheme="minorHAnsi" w:cstheme="minorHAnsi"/>
          <w:b/>
          <w:bCs/>
          <w:color w:val="000000"/>
          <w:sz w:val="22"/>
          <w:shd w:val="clear" w:color="auto" w:fill="FFFFFF"/>
        </w:rPr>
        <w:t>:00</w:t>
      </w:r>
      <w:r w:rsidRPr="00FD7FE1">
        <w:rPr>
          <w:rFonts w:asciiTheme="minorHAnsi" w:hAnsiTheme="minorHAnsi" w:cstheme="minorHAnsi"/>
          <w:b/>
          <w:bCs/>
          <w:color w:val="000000"/>
          <w:sz w:val="22"/>
          <w:shd w:val="clear" w:color="auto" w:fill="FFFFFF"/>
        </w:rPr>
        <w:t>am – 5</w:t>
      </w:r>
      <w:r w:rsidR="000259C8">
        <w:rPr>
          <w:rFonts w:asciiTheme="minorHAnsi" w:hAnsiTheme="minorHAnsi" w:cstheme="minorHAnsi"/>
          <w:b/>
          <w:bCs/>
          <w:color w:val="000000"/>
          <w:sz w:val="22"/>
          <w:shd w:val="clear" w:color="auto" w:fill="FFFFFF"/>
        </w:rPr>
        <w:t>:</w:t>
      </w:r>
      <w:r w:rsidR="006C25C1">
        <w:rPr>
          <w:rFonts w:asciiTheme="minorHAnsi" w:hAnsiTheme="minorHAnsi" w:cstheme="minorHAnsi"/>
          <w:b/>
          <w:bCs/>
          <w:color w:val="000000"/>
          <w:sz w:val="22"/>
          <w:shd w:val="clear" w:color="auto" w:fill="FFFFFF"/>
        </w:rPr>
        <w:t>15</w:t>
      </w:r>
      <w:r w:rsidRPr="00FD7FE1">
        <w:rPr>
          <w:rFonts w:asciiTheme="minorHAnsi" w:hAnsiTheme="minorHAnsi" w:cstheme="minorHAnsi"/>
          <w:b/>
          <w:bCs/>
          <w:color w:val="000000"/>
          <w:sz w:val="22"/>
          <w:shd w:val="clear" w:color="auto" w:fill="FFFFFF"/>
        </w:rPr>
        <w:t>pm</w:t>
      </w:r>
    </w:p>
    <w:p w14:paraId="78421925" w14:textId="01B1E7DE" w:rsidR="00A06A77" w:rsidRPr="00FD7FE1" w:rsidRDefault="00A06A77" w:rsidP="00A06A77">
      <w:pPr>
        <w:rPr>
          <w:rFonts w:asciiTheme="minorHAnsi" w:hAnsiTheme="minorHAnsi" w:cstheme="minorHAnsi"/>
          <w:sz w:val="22"/>
        </w:rPr>
      </w:pPr>
      <w:r w:rsidRPr="00FD7FE1">
        <w:rPr>
          <w:rFonts w:asciiTheme="minorHAnsi" w:hAnsiTheme="minorHAnsi" w:cstheme="minorHAnsi"/>
          <w:b/>
          <w:bCs/>
          <w:sz w:val="22"/>
          <w:shd w:val="clear" w:color="auto" w:fill="FFFFFF"/>
        </w:rPr>
        <w:t>Venue:</w:t>
      </w:r>
      <w:r w:rsidRPr="00FD7FE1">
        <w:rPr>
          <w:rFonts w:asciiTheme="minorHAnsi" w:hAnsiTheme="minorHAnsi" w:cstheme="minorHAnsi"/>
          <w:b/>
          <w:bCs/>
          <w:sz w:val="22"/>
          <w:shd w:val="clear" w:color="auto" w:fill="FFFFFF"/>
        </w:rPr>
        <w:tab/>
      </w:r>
      <w:r w:rsidRPr="00FD7FE1">
        <w:rPr>
          <w:rFonts w:asciiTheme="minorHAnsi" w:hAnsiTheme="minorHAnsi" w:cstheme="minorHAnsi"/>
          <w:b/>
          <w:bCs/>
          <w:sz w:val="22"/>
          <w:shd w:val="clear" w:color="auto" w:fill="FFFFFF"/>
        </w:rPr>
        <w:tab/>
        <w:t>N101, Hong Kong Convention and Exhibition Centre</w:t>
      </w:r>
    </w:p>
    <w:p w14:paraId="60A1C79F" w14:textId="45796EA6" w:rsidR="005245FB" w:rsidRPr="005245FB" w:rsidRDefault="00A06A77" w:rsidP="00A06A77">
      <w:pPr>
        <w:rPr>
          <w:shd w:val="clear" w:color="auto" w:fill="FFFFFF"/>
        </w:rPr>
      </w:pPr>
      <w:r w:rsidRPr="00FD7FE1">
        <w:rPr>
          <w:rFonts w:asciiTheme="minorHAnsi" w:hAnsiTheme="minorHAnsi" w:cstheme="minorHAnsi"/>
          <w:b/>
          <w:bCs/>
          <w:color w:val="000000"/>
          <w:sz w:val="22"/>
          <w:shd w:val="clear" w:color="auto" w:fill="FFFFFF"/>
        </w:rPr>
        <w:t>Website:</w:t>
      </w:r>
      <w:r w:rsidRPr="00FD7FE1">
        <w:rPr>
          <w:rFonts w:asciiTheme="minorHAnsi" w:hAnsiTheme="minorHAnsi" w:cstheme="minorHAnsi"/>
          <w:sz w:val="22"/>
        </w:rPr>
        <w:tab/>
      </w:r>
      <w:hyperlink r:id="rId6" w:history="1">
        <w:r w:rsidR="005245FB">
          <w:rPr>
            <w:rStyle w:val="Hyperlink"/>
            <w:rFonts w:asciiTheme="minorHAnsi" w:hAnsiTheme="minorHAnsi" w:cstheme="minorHAnsi"/>
            <w:b/>
            <w:bCs/>
            <w:sz w:val="22"/>
          </w:rPr>
          <w:t>bankingconference.hkib.org/hkib2022</w:t>
        </w:r>
      </w:hyperlink>
      <w:r w:rsidR="005245FB">
        <w:rPr>
          <w:rStyle w:val="Hyperlink"/>
          <w:rFonts w:asciiTheme="minorHAnsi" w:hAnsiTheme="minorHAnsi" w:cstheme="minorHAnsi"/>
          <w:b/>
          <w:bCs/>
          <w:sz w:val="22"/>
        </w:rPr>
        <w:t xml:space="preserve">  </w:t>
      </w:r>
    </w:p>
    <w:p w14:paraId="121DBD69" w14:textId="77777777" w:rsidR="00A06A77" w:rsidRPr="00A06A77" w:rsidRDefault="00A06A77" w:rsidP="00A06A77">
      <w:pPr>
        <w:pStyle w:val="PlainText"/>
        <w:ind w:left="1440" w:hanging="1440"/>
        <w:rPr>
          <w:rFonts w:asciiTheme="minorHAnsi" w:hAnsiTheme="minorHAnsi" w:cstheme="minorHAnsi"/>
          <w:b/>
          <w:bCs/>
          <w:color w:val="000000"/>
          <w:szCs w:val="22"/>
          <w:shd w:val="clear" w:color="auto" w:fill="FFFFFF"/>
        </w:rPr>
      </w:pPr>
      <w:r w:rsidRPr="00A06A77">
        <w:rPr>
          <w:rFonts w:asciiTheme="minorHAnsi" w:hAnsiTheme="minorHAnsi" w:cstheme="minorHAnsi"/>
          <w:b/>
          <w:bCs/>
          <w:color w:val="000000"/>
          <w:szCs w:val="22"/>
          <w:shd w:val="clear" w:color="auto" w:fill="FFFFFF"/>
        </w:rPr>
        <w:t>Fee:</w:t>
      </w:r>
      <w:r w:rsidRPr="00A06A77">
        <w:rPr>
          <w:rFonts w:asciiTheme="minorHAnsi" w:hAnsiTheme="minorHAnsi" w:cstheme="minorHAnsi"/>
          <w:b/>
          <w:bCs/>
          <w:color w:val="000000"/>
          <w:szCs w:val="22"/>
          <w:shd w:val="clear" w:color="auto" w:fill="FFFFFF"/>
        </w:rPr>
        <w:tab/>
        <w:t xml:space="preserve">Members of Supporting </w:t>
      </w:r>
      <w:proofErr w:type="spellStart"/>
      <w:r w:rsidRPr="00A06A77">
        <w:rPr>
          <w:rFonts w:asciiTheme="minorHAnsi" w:hAnsiTheme="minorHAnsi" w:cstheme="minorHAnsi"/>
          <w:b/>
          <w:bCs/>
          <w:color w:val="000000"/>
          <w:szCs w:val="22"/>
          <w:shd w:val="clear" w:color="auto" w:fill="FFFFFF"/>
        </w:rPr>
        <w:t>Organisations</w:t>
      </w:r>
      <w:proofErr w:type="spellEnd"/>
      <w:r w:rsidRPr="00A06A77">
        <w:rPr>
          <w:rFonts w:asciiTheme="minorHAnsi" w:hAnsiTheme="minorHAnsi" w:cstheme="minorHAnsi"/>
          <w:b/>
          <w:bCs/>
          <w:color w:val="000000"/>
          <w:szCs w:val="22"/>
          <w:shd w:val="clear" w:color="auto" w:fill="FFFFFF"/>
        </w:rPr>
        <w:t xml:space="preserve"> can register at a special rate to attend the event.</w:t>
      </w:r>
    </w:p>
    <w:p w14:paraId="64D23AE0" w14:textId="77777777" w:rsidR="00A06A77" w:rsidRPr="00A06A77" w:rsidRDefault="00A06A77" w:rsidP="00FD7FE1">
      <w:pPr>
        <w:pStyle w:val="PlainText"/>
        <w:numPr>
          <w:ilvl w:val="0"/>
          <w:numId w:val="2"/>
        </w:numPr>
        <w:ind w:left="1800"/>
        <w:rPr>
          <w:rFonts w:asciiTheme="minorHAnsi" w:hAnsiTheme="minorHAnsi" w:cstheme="minorHAnsi"/>
          <w:b/>
          <w:bCs/>
          <w:color w:val="000000"/>
          <w:szCs w:val="22"/>
          <w:shd w:val="clear" w:color="auto" w:fill="FFFFFF"/>
        </w:rPr>
      </w:pPr>
      <w:r w:rsidRPr="00A06A77">
        <w:rPr>
          <w:rFonts w:asciiTheme="minorHAnsi" w:hAnsiTheme="minorHAnsi" w:cstheme="minorHAnsi"/>
          <w:b/>
          <w:bCs/>
          <w:color w:val="000000"/>
          <w:szCs w:val="22"/>
          <w:shd w:val="clear" w:color="auto" w:fill="FFFFFF"/>
        </w:rPr>
        <w:t xml:space="preserve">HKD4,650 Full Day (Original: HKD5,800; </w:t>
      </w:r>
      <w:r w:rsidRPr="00D30E3A">
        <w:rPr>
          <w:rFonts w:asciiTheme="minorHAnsi" w:hAnsiTheme="minorHAnsi" w:cstheme="minorHAnsi"/>
          <w:b/>
          <w:bCs/>
          <w:color w:val="FF0000"/>
          <w:szCs w:val="22"/>
          <w:shd w:val="clear" w:color="auto" w:fill="FFFFFF"/>
        </w:rPr>
        <w:t>Early Bird*: HKD4,050</w:t>
      </w:r>
      <w:r w:rsidRPr="00A06A77">
        <w:rPr>
          <w:rFonts w:asciiTheme="minorHAnsi" w:hAnsiTheme="minorHAnsi" w:cstheme="minorHAnsi"/>
          <w:b/>
          <w:bCs/>
          <w:color w:val="000000"/>
          <w:szCs w:val="22"/>
          <w:shd w:val="clear" w:color="auto" w:fill="FFFFFF"/>
        </w:rPr>
        <w:t>)</w:t>
      </w:r>
    </w:p>
    <w:p w14:paraId="70298887" w14:textId="387B7504" w:rsidR="00A06A77" w:rsidRDefault="00A06A77" w:rsidP="00FD7FE1">
      <w:pPr>
        <w:pStyle w:val="PlainText"/>
        <w:numPr>
          <w:ilvl w:val="0"/>
          <w:numId w:val="2"/>
        </w:numPr>
        <w:ind w:left="1800"/>
        <w:rPr>
          <w:rFonts w:asciiTheme="minorHAnsi" w:hAnsiTheme="minorHAnsi" w:cstheme="minorHAnsi"/>
          <w:b/>
          <w:bCs/>
          <w:color w:val="000000"/>
          <w:szCs w:val="22"/>
          <w:shd w:val="clear" w:color="auto" w:fill="FFFFFF"/>
        </w:rPr>
      </w:pPr>
      <w:r w:rsidRPr="00A06A77">
        <w:rPr>
          <w:rFonts w:asciiTheme="minorHAnsi" w:hAnsiTheme="minorHAnsi" w:cstheme="minorHAnsi"/>
          <w:b/>
          <w:bCs/>
          <w:color w:val="000000"/>
          <w:szCs w:val="22"/>
          <w:shd w:val="clear" w:color="auto" w:fill="FFFFFF"/>
        </w:rPr>
        <w:t xml:space="preserve">HKD3,200 </w:t>
      </w:r>
      <w:r w:rsidR="000277B3">
        <w:rPr>
          <w:rFonts w:asciiTheme="minorHAnsi" w:hAnsiTheme="minorHAnsi" w:cstheme="minorHAnsi"/>
          <w:b/>
          <w:bCs/>
          <w:color w:val="000000"/>
          <w:szCs w:val="22"/>
          <w:shd w:val="clear" w:color="auto" w:fill="FFFFFF"/>
        </w:rPr>
        <w:t>Afternoon Session</w:t>
      </w:r>
      <w:r w:rsidRPr="00A06A77">
        <w:rPr>
          <w:rFonts w:asciiTheme="minorHAnsi" w:hAnsiTheme="minorHAnsi" w:cstheme="minorHAnsi"/>
          <w:b/>
          <w:bCs/>
          <w:color w:val="000000"/>
          <w:szCs w:val="22"/>
          <w:shd w:val="clear" w:color="auto" w:fill="FFFFFF"/>
        </w:rPr>
        <w:t xml:space="preserve"> (Original: HKD4,000; </w:t>
      </w:r>
      <w:r w:rsidRPr="00D30E3A">
        <w:rPr>
          <w:rFonts w:asciiTheme="minorHAnsi" w:hAnsiTheme="minorHAnsi" w:cstheme="minorHAnsi"/>
          <w:b/>
          <w:bCs/>
          <w:color w:val="FF0000"/>
          <w:szCs w:val="22"/>
          <w:shd w:val="clear" w:color="auto" w:fill="FFFFFF"/>
        </w:rPr>
        <w:t>Early Bird*: HKD2,900</w:t>
      </w:r>
      <w:r w:rsidRPr="00A06A77">
        <w:rPr>
          <w:rFonts w:asciiTheme="minorHAnsi" w:hAnsiTheme="minorHAnsi" w:cstheme="minorHAnsi"/>
          <w:b/>
          <w:bCs/>
          <w:color w:val="000000"/>
          <w:szCs w:val="22"/>
          <w:shd w:val="clear" w:color="auto" w:fill="FFFFFF"/>
        </w:rPr>
        <w:t>)</w:t>
      </w:r>
    </w:p>
    <w:p w14:paraId="5C84376F" w14:textId="026CBCCC" w:rsidR="000277B3" w:rsidRPr="00A06A77" w:rsidRDefault="000277B3" w:rsidP="00FD7FE1">
      <w:pPr>
        <w:pStyle w:val="PlainText"/>
        <w:numPr>
          <w:ilvl w:val="0"/>
          <w:numId w:val="2"/>
        </w:numPr>
        <w:ind w:left="1800"/>
        <w:rPr>
          <w:rFonts w:asciiTheme="minorHAnsi" w:hAnsiTheme="minorHAnsi" w:cstheme="minorHAnsi"/>
          <w:b/>
          <w:bCs/>
          <w:color w:val="000000"/>
          <w:szCs w:val="22"/>
          <w:shd w:val="clear" w:color="auto" w:fill="FFFFFF"/>
        </w:rPr>
      </w:pPr>
      <w:r w:rsidRPr="000277B3">
        <w:rPr>
          <w:rFonts w:asciiTheme="minorHAnsi" w:hAnsiTheme="minorHAnsi" w:cstheme="minorHAnsi"/>
          <w:b/>
          <w:bCs/>
          <w:color w:val="000000"/>
          <w:szCs w:val="22"/>
          <w:shd w:val="clear" w:color="auto" w:fill="FFFFFF"/>
        </w:rPr>
        <w:t>HKD1,250</w:t>
      </w:r>
      <w:r>
        <w:rPr>
          <w:rFonts w:asciiTheme="minorHAnsi" w:hAnsiTheme="minorHAnsi" w:cstheme="minorHAnsi"/>
          <w:b/>
          <w:bCs/>
          <w:color w:val="000000"/>
          <w:szCs w:val="22"/>
          <w:shd w:val="clear" w:color="auto" w:fill="FFFFFF"/>
        </w:rPr>
        <w:t xml:space="preserve"> </w:t>
      </w:r>
      <w:r w:rsidRPr="000277B3">
        <w:rPr>
          <w:rFonts w:asciiTheme="minorHAnsi" w:hAnsiTheme="minorHAnsi" w:cstheme="minorHAnsi"/>
          <w:b/>
          <w:bCs/>
          <w:color w:val="000000"/>
          <w:szCs w:val="22"/>
          <w:shd w:val="clear" w:color="auto" w:fill="FFFFFF"/>
        </w:rPr>
        <w:t xml:space="preserve">Virtual Pass </w:t>
      </w:r>
      <w:r w:rsidRPr="00A06A77">
        <w:rPr>
          <w:rFonts w:asciiTheme="minorHAnsi" w:hAnsiTheme="minorHAnsi" w:cstheme="minorHAnsi"/>
          <w:b/>
          <w:bCs/>
          <w:color w:val="000000"/>
          <w:szCs w:val="22"/>
          <w:shd w:val="clear" w:color="auto" w:fill="FFFFFF"/>
        </w:rPr>
        <w:t>(Original:</w:t>
      </w:r>
      <w:r w:rsidRPr="000277B3">
        <w:t xml:space="preserve"> </w:t>
      </w:r>
      <w:r w:rsidRPr="000277B3">
        <w:rPr>
          <w:rFonts w:asciiTheme="minorHAnsi" w:hAnsiTheme="minorHAnsi" w:cstheme="minorHAnsi"/>
          <w:b/>
          <w:bCs/>
          <w:color w:val="000000"/>
          <w:szCs w:val="22"/>
          <w:shd w:val="clear" w:color="auto" w:fill="FFFFFF"/>
        </w:rPr>
        <w:t>HKD1,500</w:t>
      </w:r>
      <w:r>
        <w:rPr>
          <w:rFonts w:asciiTheme="minorHAnsi" w:hAnsiTheme="minorHAnsi" w:cstheme="minorHAnsi"/>
          <w:b/>
          <w:bCs/>
          <w:color w:val="000000"/>
          <w:szCs w:val="22"/>
          <w:shd w:val="clear" w:color="auto" w:fill="FFFFFF"/>
        </w:rPr>
        <w:t xml:space="preserve">; </w:t>
      </w:r>
      <w:r w:rsidRPr="000277B3">
        <w:rPr>
          <w:rFonts w:asciiTheme="minorHAnsi" w:hAnsiTheme="minorHAnsi" w:cstheme="minorHAnsi"/>
          <w:b/>
          <w:bCs/>
          <w:color w:val="FF0000"/>
          <w:szCs w:val="22"/>
          <w:shd w:val="clear" w:color="auto" w:fill="FFFFFF"/>
        </w:rPr>
        <w:t>Early Bird*: HKD1,050</w:t>
      </w:r>
      <w:r>
        <w:rPr>
          <w:rFonts w:asciiTheme="minorHAnsi" w:hAnsiTheme="minorHAnsi" w:cstheme="minorHAnsi"/>
          <w:b/>
          <w:bCs/>
          <w:color w:val="000000"/>
          <w:szCs w:val="22"/>
          <w:shd w:val="clear" w:color="auto" w:fill="FFFFFF"/>
        </w:rPr>
        <w:t>)</w:t>
      </w:r>
    </w:p>
    <w:p w14:paraId="7E51D321" w14:textId="00F02E8E" w:rsidR="00A06A77" w:rsidRPr="00A06A77" w:rsidRDefault="00A06A77" w:rsidP="00FD7FE1">
      <w:pPr>
        <w:pStyle w:val="PlainText"/>
        <w:ind w:left="1800"/>
        <w:rPr>
          <w:rFonts w:asciiTheme="minorHAnsi" w:hAnsiTheme="minorHAnsi" w:cstheme="minorHAnsi"/>
          <w:b/>
          <w:bCs/>
          <w:color w:val="000000"/>
          <w:szCs w:val="22"/>
          <w:shd w:val="clear" w:color="auto" w:fill="FFFFFF"/>
        </w:rPr>
      </w:pPr>
      <w:r w:rsidRPr="00A06A77">
        <w:rPr>
          <w:rFonts w:asciiTheme="minorHAnsi" w:hAnsiTheme="minorHAnsi" w:cstheme="minorHAnsi"/>
          <w:i/>
          <w:iCs/>
          <w:szCs w:val="22"/>
        </w:rPr>
        <w:t xml:space="preserve">(*Early bird discount rate is applicable for registration received </w:t>
      </w:r>
      <w:r w:rsidRPr="00A06A77">
        <w:rPr>
          <w:rFonts w:asciiTheme="minorHAnsi" w:hAnsiTheme="minorHAnsi" w:cstheme="minorHAnsi"/>
          <w:i/>
          <w:iCs/>
          <w:color w:val="FF0000"/>
          <w:szCs w:val="22"/>
        </w:rPr>
        <w:t xml:space="preserve">by </w:t>
      </w:r>
      <w:r w:rsidR="005F52ED">
        <w:rPr>
          <w:rFonts w:asciiTheme="minorHAnsi" w:hAnsiTheme="minorHAnsi" w:cstheme="minorHAnsi"/>
          <w:i/>
          <w:iCs/>
          <w:color w:val="FF0000"/>
          <w:szCs w:val="22"/>
        </w:rPr>
        <w:t>3</w:t>
      </w:r>
      <w:r w:rsidR="00092E4B">
        <w:rPr>
          <w:rFonts w:asciiTheme="minorHAnsi" w:hAnsiTheme="minorHAnsi" w:cstheme="minorHAnsi"/>
          <w:i/>
          <w:iCs/>
          <w:color w:val="FF0000"/>
          <w:szCs w:val="22"/>
        </w:rPr>
        <w:t>1</w:t>
      </w:r>
      <w:r w:rsidRPr="00A06A77">
        <w:rPr>
          <w:rFonts w:asciiTheme="minorHAnsi" w:hAnsiTheme="minorHAnsi" w:cstheme="minorHAnsi"/>
          <w:i/>
          <w:iCs/>
          <w:color w:val="FF0000"/>
          <w:szCs w:val="22"/>
        </w:rPr>
        <w:t xml:space="preserve"> </w:t>
      </w:r>
      <w:r w:rsidR="005F52ED">
        <w:rPr>
          <w:rFonts w:asciiTheme="minorHAnsi" w:hAnsiTheme="minorHAnsi" w:cstheme="minorHAnsi"/>
          <w:i/>
          <w:iCs/>
          <w:color w:val="FF0000"/>
          <w:szCs w:val="22"/>
        </w:rPr>
        <w:t>J</w:t>
      </w:r>
      <w:r w:rsidR="00092E4B">
        <w:rPr>
          <w:rFonts w:asciiTheme="minorHAnsi" w:hAnsiTheme="minorHAnsi" w:cstheme="minorHAnsi"/>
          <w:i/>
          <w:iCs/>
          <w:color w:val="FF0000"/>
          <w:szCs w:val="22"/>
        </w:rPr>
        <w:t>uly</w:t>
      </w:r>
      <w:r w:rsidRPr="00A06A77">
        <w:rPr>
          <w:rFonts w:asciiTheme="minorHAnsi" w:hAnsiTheme="minorHAnsi" w:cstheme="minorHAnsi"/>
          <w:i/>
          <w:iCs/>
          <w:color w:val="FF0000"/>
          <w:szCs w:val="22"/>
        </w:rPr>
        <w:t xml:space="preserve"> 202</w:t>
      </w:r>
      <w:r w:rsidR="005245FB">
        <w:rPr>
          <w:rFonts w:asciiTheme="minorHAnsi" w:hAnsiTheme="minorHAnsi" w:cstheme="minorHAnsi"/>
          <w:i/>
          <w:iCs/>
          <w:color w:val="FF0000"/>
          <w:szCs w:val="22"/>
        </w:rPr>
        <w:t>2</w:t>
      </w:r>
      <w:r w:rsidRPr="00A06A77">
        <w:rPr>
          <w:rFonts w:asciiTheme="minorHAnsi" w:hAnsiTheme="minorHAnsi" w:cstheme="minorHAnsi"/>
          <w:szCs w:val="22"/>
        </w:rPr>
        <w:t>).</w:t>
      </w:r>
    </w:p>
    <w:bookmarkEnd w:id="0"/>
    <w:p w14:paraId="5B21ABCF" w14:textId="54553F9B" w:rsidR="00196BB2" w:rsidRPr="00E26024" w:rsidRDefault="00196BB2" w:rsidP="00196BB2">
      <w:pPr>
        <w:rPr>
          <w:rFonts w:asciiTheme="minorHAnsi" w:eastAsiaTheme="minorEastAsia" w:hAnsiTheme="minorHAnsi" w:cstheme="minorHAnsi"/>
          <w:b/>
          <w:bCs/>
          <w:sz w:val="22"/>
          <w:u w:val="single"/>
        </w:rPr>
      </w:pPr>
      <w:r w:rsidRPr="00196BB2">
        <w:rPr>
          <w:rFonts w:asciiTheme="minorHAnsi" w:hAnsiTheme="minorHAnsi" w:cstheme="minorHAnsi"/>
          <w:b/>
          <w:bCs/>
          <w:sz w:val="22"/>
        </w:rPr>
        <w:t xml:space="preserve">Registration:  </w:t>
      </w:r>
      <w:r w:rsidRPr="00196BB2">
        <w:rPr>
          <w:rFonts w:asciiTheme="minorHAnsi" w:hAnsiTheme="minorHAnsi" w:cstheme="minorHAnsi"/>
          <w:b/>
          <w:bCs/>
          <w:sz w:val="22"/>
        </w:rPr>
        <w:tab/>
      </w:r>
      <w:hyperlink r:id="rId7" w:history="1">
        <w:r w:rsidR="005245FB" w:rsidRPr="002F7BD4">
          <w:rPr>
            <w:rStyle w:val="Hyperlink"/>
          </w:rPr>
          <w:t>http://bankingconference.hkib.org/hkib2022/registration.html</w:t>
        </w:r>
      </w:hyperlink>
      <w:r w:rsidR="00610B23">
        <w:t xml:space="preserve"> </w:t>
      </w:r>
    </w:p>
    <w:p w14:paraId="35C91CAF" w14:textId="5E269201" w:rsidR="00196BB2" w:rsidRPr="00196BB2" w:rsidRDefault="00196BB2" w:rsidP="00196BB2">
      <w:pPr>
        <w:rPr>
          <w:rFonts w:asciiTheme="minorHAnsi" w:hAnsiTheme="minorHAnsi" w:cstheme="minorHAnsi"/>
          <w:b/>
          <w:bCs/>
          <w:sz w:val="22"/>
        </w:rPr>
      </w:pPr>
      <w:r w:rsidRPr="00196BB2">
        <w:rPr>
          <w:rFonts w:asciiTheme="minorHAnsi" w:hAnsiTheme="minorHAnsi" w:cstheme="minorHAnsi"/>
          <w:b/>
          <w:bCs/>
          <w:sz w:val="22"/>
          <w:shd w:val="clear" w:color="auto" w:fill="FFFFFF"/>
        </w:rPr>
        <w:t xml:space="preserve">Enquiries: </w:t>
      </w:r>
      <w:r w:rsidRPr="00196BB2">
        <w:rPr>
          <w:rFonts w:asciiTheme="minorHAnsi" w:hAnsiTheme="minorHAnsi" w:cstheme="minorHAnsi"/>
          <w:b/>
          <w:bCs/>
          <w:sz w:val="22"/>
          <w:shd w:val="clear" w:color="auto" w:fill="FFFFFF"/>
        </w:rPr>
        <w:tab/>
      </w:r>
      <w:r w:rsidRPr="00196BB2">
        <w:rPr>
          <w:rFonts w:asciiTheme="minorHAnsi" w:hAnsiTheme="minorHAnsi" w:cstheme="minorHAnsi"/>
          <w:b/>
          <w:bCs/>
          <w:color w:val="1F497D"/>
          <w:sz w:val="22"/>
          <w:shd w:val="clear" w:color="auto" w:fill="FFFFFF"/>
        </w:rPr>
        <w:t>(</w:t>
      </w:r>
      <w:r w:rsidRPr="00196BB2">
        <w:rPr>
          <w:rFonts w:asciiTheme="minorHAnsi" w:hAnsiTheme="minorHAnsi" w:cstheme="minorHAnsi"/>
          <w:b/>
          <w:bCs/>
          <w:sz w:val="22"/>
        </w:rPr>
        <w:t xml:space="preserve">852) 2153 7800 </w:t>
      </w:r>
      <w:r w:rsidRPr="00196BB2">
        <w:rPr>
          <w:rFonts w:asciiTheme="minorHAnsi" w:hAnsiTheme="minorHAnsi" w:cstheme="minorHAnsi"/>
          <w:b/>
          <w:bCs/>
          <w:color w:val="231F20"/>
          <w:sz w:val="22"/>
        </w:rPr>
        <w:t xml:space="preserve">/ </w:t>
      </w:r>
      <w:hyperlink r:id="rId8" w:history="1">
        <w:r w:rsidRPr="00196BB2">
          <w:rPr>
            <w:rStyle w:val="Hyperlink"/>
            <w:rFonts w:asciiTheme="minorHAnsi" w:hAnsiTheme="minorHAnsi" w:cstheme="minorHAnsi"/>
            <w:b/>
            <w:bCs/>
            <w:sz w:val="22"/>
          </w:rPr>
          <w:t>bankingconference@hkib.org</w:t>
        </w:r>
      </w:hyperlink>
    </w:p>
    <w:p w14:paraId="33AADAC5" w14:textId="77777777" w:rsidR="00A06A77" w:rsidRPr="00196BB2" w:rsidRDefault="00A06A77" w:rsidP="00A06A77">
      <w:pPr>
        <w:pStyle w:val="PlainText"/>
        <w:rPr>
          <w:rFonts w:asciiTheme="minorHAnsi" w:hAnsiTheme="minorHAnsi" w:cstheme="minorHAnsi"/>
          <w:b/>
          <w:bCs/>
          <w:iCs/>
          <w:color w:val="000000"/>
          <w:sz w:val="24"/>
          <w:szCs w:val="22"/>
          <w:u w:val="single"/>
          <w:shd w:val="clear" w:color="auto" w:fill="FFFFFF"/>
        </w:rPr>
      </w:pPr>
    </w:p>
    <w:p w14:paraId="3C978B1D" w14:textId="5B4980CB" w:rsidR="00A06A77" w:rsidRPr="00A06A77" w:rsidRDefault="00A06A77" w:rsidP="00A06A77">
      <w:pPr>
        <w:shd w:val="clear" w:color="auto" w:fill="FFFFFF"/>
        <w:spacing w:line="270" w:lineRule="atLeast"/>
        <w:textAlignment w:val="top"/>
        <w:rPr>
          <w:rFonts w:asciiTheme="minorHAnsi" w:hAnsiTheme="minorHAnsi" w:cstheme="minorHAnsi"/>
          <w:b/>
          <w:color w:val="FF0000"/>
          <w:sz w:val="22"/>
        </w:rPr>
      </w:pPr>
      <w:bookmarkStart w:id="1" w:name="_Hlk8909174"/>
      <w:r w:rsidRPr="00A06A77">
        <w:rPr>
          <w:rFonts w:asciiTheme="minorHAnsi" w:hAnsiTheme="minorHAnsi" w:cstheme="minorHAnsi"/>
          <w:b/>
          <w:color w:val="FF0000"/>
          <w:sz w:val="22"/>
        </w:rPr>
        <w:t>HKIB CPD / SFC CPT</w:t>
      </w:r>
      <w:r w:rsidR="00F21FBF" w:rsidRPr="00F21FBF">
        <w:rPr>
          <w:rFonts w:asciiTheme="minorHAnsi" w:hAnsiTheme="minorHAnsi" w:cstheme="minorHAnsi"/>
          <w:b/>
          <w:color w:val="FF0000"/>
          <w:sz w:val="22"/>
        </w:rPr>
        <w:t>/</w:t>
      </w:r>
      <w:r w:rsidR="007311F5">
        <w:rPr>
          <w:rFonts w:asciiTheme="minorHAnsi" w:hAnsiTheme="minorHAnsi" w:cstheme="minorHAnsi"/>
          <w:b/>
          <w:color w:val="FF0000"/>
          <w:sz w:val="22"/>
        </w:rPr>
        <w:t xml:space="preserve"> PWMA OPT</w:t>
      </w:r>
      <w:bookmarkStart w:id="2" w:name="_Hlk74131847"/>
      <w:bookmarkStart w:id="3" w:name="_Hlk74131992"/>
      <w:r w:rsidR="007311F5">
        <w:rPr>
          <w:rFonts w:asciiTheme="minorHAnsi" w:hAnsiTheme="minorHAnsi" w:cstheme="minorHAnsi"/>
          <w:b/>
          <w:color w:val="FF0000"/>
          <w:sz w:val="22"/>
        </w:rPr>
        <w:t xml:space="preserve">: </w:t>
      </w:r>
      <w:r w:rsidR="000277B3">
        <w:rPr>
          <w:rFonts w:asciiTheme="minorHAnsi" w:hAnsiTheme="minorHAnsi" w:cstheme="minorHAnsi"/>
          <w:b/>
          <w:color w:val="FF0000"/>
          <w:sz w:val="22"/>
        </w:rPr>
        <w:t>Full Day</w:t>
      </w:r>
      <w:r w:rsidRPr="00A06A77">
        <w:rPr>
          <w:rFonts w:asciiTheme="minorHAnsi" w:hAnsiTheme="minorHAnsi" w:cstheme="minorHAnsi"/>
          <w:b/>
          <w:color w:val="FF0000"/>
          <w:sz w:val="22"/>
        </w:rPr>
        <w:t xml:space="preserve"> session: </w:t>
      </w:r>
      <w:r w:rsidR="000277B3">
        <w:rPr>
          <w:rFonts w:asciiTheme="minorHAnsi" w:hAnsiTheme="minorHAnsi" w:cstheme="minorHAnsi"/>
          <w:b/>
          <w:color w:val="FF0000"/>
          <w:sz w:val="22"/>
        </w:rPr>
        <w:t>5.5</w:t>
      </w:r>
      <w:r w:rsidRPr="00A06A77">
        <w:rPr>
          <w:rFonts w:asciiTheme="minorHAnsi" w:hAnsiTheme="minorHAnsi" w:cstheme="minorHAnsi"/>
          <w:b/>
          <w:color w:val="FF0000"/>
          <w:sz w:val="22"/>
        </w:rPr>
        <w:t xml:space="preserve"> hours and Afternoon session: </w:t>
      </w:r>
      <w:r w:rsidR="000259C8">
        <w:rPr>
          <w:rFonts w:asciiTheme="minorHAnsi" w:hAnsiTheme="minorHAnsi" w:cstheme="minorHAnsi"/>
          <w:b/>
          <w:color w:val="FF0000"/>
          <w:sz w:val="22"/>
        </w:rPr>
        <w:t>2.5</w:t>
      </w:r>
      <w:r w:rsidRPr="00A06A77">
        <w:rPr>
          <w:rFonts w:asciiTheme="minorHAnsi" w:hAnsiTheme="minorHAnsi" w:cstheme="minorHAnsi"/>
          <w:b/>
          <w:color w:val="FF0000"/>
          <w:sz w:val="22"/>
        </w:rPr>
        <w:t xml:space="preserve"> hours</w:t>
      </w:r>
      <w:bookmarkEnd w:id="2"/>
    </w:p>
    <w:bookmarkEnd w:id="1"/>
    <w:bookmarkEnd w:id="3"/>
    <w:p w14:paraId="66FD4D21" w14:textId="77777777" w:rsidR="00A06A77" w:rsidRPr="00A06A77" w:rsidRDefault="00A06A77" w:rsidP="00511F72">
      <w:pPr>
        <w:pStyle w:val="bodytext"/>
        <w:spacing w:before="0" w:beforeAutospacing="0" w:after="0" w:afterAutospacing="0"/>
        <w:ind w:right="144"/>
        <w:rPr>
          <w:rFonts w:asciiTheme="minorHAnsi" w:hAnsiTheme="minorHAnsi" w:cstheme="minorHAnsi"/>
          <w:b/>
          <w:bCs/>
          <w:color w:val="222222"/>
          <w:sz w:val="28"/>
          <w:szCs w:val="28"/>
          <w:shd w:val="clear" w:color="auto" w:fill="FFFFFF"/>
        </w:rPr>
      </w:pPr>
    </w:p>
    <w:p w14:paraId="4D3170A7" w14:textId="4154DF91" w:rsidR="005245FB" w:rsidRPr="005245FB" w:rsidRDefault="005245FB" w:rsidP="005245FB">
      <w:pPr>
        <w:pStyle w:val="bodytext"/>
        <w:ind w:right="144"/>
        <w:rPr>
          <w:rFonts w:asciiTheme="minorHAnsi" w:hAnsiTheme="minorHAnsi" w:cstheme="minorHAnsi"/>
          <w:color w:val="222222"/>
          <w:sz w:val="24"/>
          <w:szCs w:val="24"/>
          <w:shd w:val="clear" w:color="auto" w:fill="FFFFFF"/>
        </w:rPr>
      </w:pPr>
      <w:r w:rsidRPr="005245FB">
        <w:rPr>
          <w:rFonts w:asciiTheme="minorHAnsi" w:hAnsiTheme="minorHAnsi" w:cstheme="minorHAnsi"/>
          <w:color w:val="222222"/>
          <w:sz w:val="24"/>
          <w:szCs w:val="24"/>
          <w:shd w:val="clear" w:color="auto" w:fill="FFFFFF"/>
        </w:rPr>
        <w:t>While we are still feeling the lingering impact of the pandemic, the banking industry is staying strong and optimistic as we are starting to see fruits from what we planted in the past few years.</w:t>
      </w:r>
    </w:p>
    <w:p w14:paraId="43E2AE8B" w14:textId="70119E2E" w:rsidR="005245FB" w:rsidRPr="005245FB" w:rsidRDefault="005245FB" w:rsidP="005245FB">
      <w:pPr>
        <w:pStyle w:val="bodytext"/>
        <w:ind w:right="144"/>
        <w:rPr>
          <w:rFonts w:asciiTheme="minorHAnsi" w:hAnsiTheme="minorHAnsi" w:cstheme="minorHAnsi"/>
          <w:color w:val="222222"/>
          <w:sz w:val="24"/>
          <w:szCs w:val="24"/>
          <w:shd w:val="clear" w:color="auto" w:fill="FFFFFF"/>
        </w:rPr>
      </w:pPr>
      <w:r w:rsidRPr="005245FB">
        <w:rPr>
          <w:rFonts w:asciiTheme="minorHAnsi" w:hAnsiTheme="minorHAnsi" w:cstheme="minorHAnsi"/>
          <w:color w:val="222222"/>
          <w:sz w:val="24"/>
          <w:szCs w:val="24"/>
          <w:shd w:val="clear" w:color="auto" w:fill="FFFFFF"/>
        </w:rPr>
        <w:t>The transformation of the banking industry in terms of operations and business delivery is ongoing and technology is expected to disrupt the industry further. The transformation allows banks to engage new customer segments, significantly enhance the customer experience and roll out new innovative products.</w:t>
      </w:r>
    </w:p>
    <w:p w14:paraId="6FFC4484" w14:textId="6EEE491D" w:rsidR="005245FB" w:rsidRPr="005245FB" w:rsidRDefault="005245FB" w:rsidP="005245FB">
      <w:pPr>
        <w:pStyle w:val="bodytext"/>
        <w:ind w:right="144"/>
        <w:rPr>
          <w:rFonts w:asciiTheme="minorHAnsi" w:hAnsiTheme="minorHAnsi" w:cstheme="minorHAnsi"/>
          <w:color w:val="222222"/>
          <w:sz w:val="24"/>
          <w:szCs w:val="24"/>
          <w:shd w:val="clear" w:color="auto" w:fill="FFFFFF"/>
        </w:rPr>
      </w:pPr>
      <w:r w:rsidRPr="005245FB">
        <w:rPr>
          <w:rFonts w:asciiTheme="minorHAnsi" w:hAnsiTheme="minorHAnsi" w:cstheme="minorHAnsi"/>
          <w:color w:val="222222"/>
          <w:sz w:val="24"/>
          <w:szCs w:val="24"/>
          <w:shd w:val="clear" w:color="auto" w:fill="FFFFFF"/>
        </w:rPr>
        <w:t xml:space="preserve">The industry is also having to manage a rising interest rate environment, as well as the </w:t>
      </w:r>
      <w:proofErr w:type="spellStart"/>
      <w:r w:rsidRPr="005245FB">
        <w:rPr>
          <w:rFonts w:asciiTheme="minorHAnsi" w:hAnsiTheme="minorHAnsi" w:cstheme="minorHAnsi"/>
          <w:color w:val="222222"/>
          <w:sz w:val="24"/>
          <w:szCs w:val="24"/>
          <w:shd w:val="clear" w:color="auto" w:fill="FFFFFF"/>
        </w:rPr>
        <w:t>realisation</w:t>
      </w:r>
      <w:proofErr w:type="spellEnd"/>
      <w:r w:rsidRPr="005245FB">
        <w:rPr>
          <w:rFonts w:asciiTheme="minorHAnsi" w:hAnsiTheme="minorHAnsi" w:cstheme="minorHAnsi"/>
          <w:color w:val="222222"/>
          <w:sz w:val="24"/>
          <w:szCs w:val="24"/>
          <w:shd w:val="clear" w:color="auto" w:fill="FFFFFF"/>
        </w:rPr>
        <w:t xml:space="preserve"> of many potential growth areas, such as the cross-boundary Wealth Management Connect, and the explosive demand for ESG products and investment globally could create abundant opportunities for banks. To adapt to a rapidly evolving business landscape, attracting, developing, and retaining talent is a major priority for banks.</w:t>
      </w:r>
    </w:p>
    <w:p w14:paraId="371F8840" w14:textId="4677C7DC" w:rsidR="005245FB" w:rsidRPr="005245FB" w:rsidRDefault="005245FB" w:rsidP="005245FB">
      <w:pPr>
        <w:pStyle w:val="bodytext"/>
        <w:ind w:right="144"/>
        <w:rPr>
          <w:rFonts w:asciiTheme="minorHAnsi" w:hAnsiTheme="minorHAnsi" w:cstheme="minorHAnsi"/>
          <w:color w:val="222222"/>
          <w:sz w:val="24"/>
          <w:szCs w:val="24"/>
          <w:shd w:val="clear" w:color="auto" w:fill="FFFFFF"/>
        </w:rPr>
      </w:pPr>
      <w:r w:rsidRPr="005245FB">
        <w:rPr>
          <w:rFonts w:asciiTheme="minorHAnsi" w:hAnsiTheme="minorHAnsi" w:cstheme="minorHAnsi"/>
          <w:color w:val="222222"/>
          <w:sz w:val="24"/>
          <w:szCs w:val="24"/>
          <w:shd w:val="clear" w:color="auto" w:fill="FFFFFF"/>
        </w:rPr>
        <w:t>With the theme “</w:t>
      </w:r>
      <w:r w:rsidRPr="005245FB">
        <w:rPr>
          <w:rFonts w:asciiTheme="minorHAnsi" w:hAnsiTheme="minorHAnsi" w:cstheme="minorHAnsi"/>
          <w:b/>
          <w:bCs/>
          <w:color w:val="222222"/>
          <w:sz w:val="24"/>
          <w:szCs w:val="24"/>
          <w:shd w:val="clear" w:color="auto" w:fill="FFFFFF"/>
        </w:rPr>
        <w:t>Strengthen Resilience, Empower Customers and Accelerate Sustainable Growth</w:t>
      </w:r>
      <w:r w:rsidRPr="005245FB">
        <w:rPr>
          <w:rFonts w:asciiTheme="minorHAnsi" w:hAnsiTheme="minorHAnsi" w:cstheme="minorHAnsi"/>
          <w:color w:val="222222"/>
          <w:sz w:val="24"/>
          <w:szCs w:val="24"/>
          <w:shd w:val="clear" w:color="auto" w:fill="FFFFFF"/>
        </w:rPr>
        <w:t>”, HKIB strives to provide a platform for the banking industry to get together and exchange new ideas and actionable insights to unleash these new growth opportunities and manage the impacts of the global uncertainties.</w:t>
      </w:r>
    </w:p>
    <w:p w14:paraId="4C63CD55" w14:textId="7C3B132B" w:rsidR="005245FB" w:rsidRPr="005245FB" w:rsidRDefault="005245FB" w:rsidP="005245FB">
      <w:pPr>
        <w:pStyle w:val="bodytext"/>
        <w:ind w:right="144"/>
        <w:rPr>
          <w:rFonts w:asciiTheme="minorHAnsi" w:hAnsiTheme="minorHAnsi" w:cstheme="minorHAnsi"/>
          <w:color w:val="222222"/>
          <w:sz w:val="24"/>
          <w:szCs w:val="24"/>
          <w:shd w:val="clear" w:color="auto" w:fill="FFFFFF"/>
        </w:rPr>
      </w:pPr>
      <w:r w:rsidRPr="005245FB">
        <w:rPr>
          <w:rFonts w:asciiTheme="minorHAnsi" w:hAnsiTheme="minorHAnsi" w:cstheme="minorHAnsi"/>
          <w:b/>
          <w:bCs/>
          <w:color w:val="222222"/>
          <w:sz w:val="24"/>
          <w:szCs w:val="24"/>
          <w:shd w:val="clear" w:color="auto" w:fill="FFFFFF"/>
        </w:rPr>
        <w:t>The Three Breakout Streams:</w:t>
      </w:r>
      <w:r w:rsidRPr="005245FB">
        <w:rPr>
          <w:rFonts w:asciiTheme="minorHAnsi" w:hAnsiTheme="minorHAnsi" w:cstheme="minorHAnsi"/>
          <w:color w:val="222222"/>
          <w:sz w:val="24"/>
          <w:szCs w:val="24"/>
          <w:shd w:val="clear" w:color="auto" w:fill="FFFFFF"/>
        </w:rPr>
        <w:t xml:space="preserve"> The afternoon breakout sessions will also have deep-dive discussions on the business megatrends and geopolitical realities, the latest developments in technology development and operational transformation as well as issues around </w:t>
      </w:r>
      <w:proofErr w:type="spellStart"/>
      <w:r w:rsidRPr="005245FB">
        <w:rPr>
          <w:rFonts w:asciiTheme="minorHAnsi" w:hAnsiTheme="minorHAnsi" w:cstheme="minorHAnsi"/>
          <w:color w:val="222222"/>
          <w:sz w:val="24"/>
          <w:szCs w:val="24"/>
          <w:shd w:val="clear" w:color="auto" w:fill="FFFFFF"/>
        </w:rPr>
        <w:t>Regtech</w:t>
      </w:r>
      <w:proofErr w:type="spellEnd"/>
      <w:r w:rsidRPr="005245FB">
        <w:rPr>
          <w:rFonts w:asciiTheme="minorHAnsi" w:hAnsiTheme="minorHAnsi" w:cstheme="minorHAnsi"/>
          <w:color w:val="222222"/>
          <w:sz w:val="24"/>
          <w:szCs w:val="24"/>
          <w:shd w:val="clear" w:color="auto" w:fill="FFFFFF"/>
        </w:rPr>
        <w:t xml:space="preserve"> and regulatory compliance.</w:t>
      </w:r>
    </w:p>
    <w:p w14:paraId="5A954137" w14:textId="015B4712" w:rsidR="005245FB" w:rsidRPr="005245FB" w:rsidRDefault="005245FB" w:rsidP="005245FB">
      <w:pPr>
        <w:pStyle w:val="bodytext"/>
        <w:ind w:right="144"/>
        <w:rPr>
          <w:rFonts w:asciiTheme="minorHAnsi" w:hAnsiTheme="minorHAnsi" w:cstheme="minorHAnsi"/>
          <w:color w:val="222222"/>
          <w:sz w:val="24"/>
          <w:szCs w:val="24"/>
          <w:shd w:val="clear" w:color="auto" w:fill="FFFFFF"/>
        </w:rPr>
      </w:pPr>
      <w:r w:rsidRPr="005245FB">
        <w:rPr>
          <w:rFonts w:asciiTheme="minorHAnsi" w:hAnsiTheme="minorHAnsi" w:cstheme="minorHAnsi"/>
          <w:b/>
          <w:bCs/>
          <w:color w:val="222222"/>
          <w:sz w:val="24"/>
          <w:szCs w:val="24"/>
          <w:shd w:val="clear" w:color="auto" w:fill="FFFFFF"/>
        </w:rPr>
        <w:t>The Exhibition Zone:</w:t>
      </w:r>
      <w:r w:rsidRPr="005245FB">
        <w:rPr>
          <w:rFonts w:asciiTheme="minorHAnsi" w:hAnsiTheme="minorHAnsi" w:cstheme="minorHAnsi"/>
          <w:color w:val="222222"/>
          <w:sz w:val="24"/>
          <w:szCs w:val="24"/>
          <w:shd w:val="clear" w:color="auto" w:fill="FFFFFF"/>
        </w:rPr>
        <w:t xml:space="preserve"> This is where delegates can check out the latest tools and gain specific insights into how emerging technologies might shape the future of banking.</w:t>
      </w:r>
    </w:p>
    <w:p w14:paraId="0B510D0A" w14:textId="2AF3B68B" w:rsidR="002848D2" w:rsidRPr="005245FB" w:rsidRDefault="005245FB" w:rsidP="005245FB">
      <w:pPr>
        <w:pStyle w:val="bodytext"/>
        <w:spacing w:before="0" w:beforeAutospacing="0" w:after="0" w:afterAutospacing="0"/>
        <w:ind w:right="144"/>
        <w:rPr>
          <w:rFonts w:asciiTheme="minorHAnsi" w:hAnsiTheme="minorHAnsi" w:cstheme="minorHAnsi"/>
          <w:color w:val="222222"/>
          <w:sz w:val="18"/>
          <w:szCs w:val="18"/>
          <w:shd w:val="clear" w:color="auto" w:fill="FFFFFF"/>
        </w:rPr>
      </w:pPr>
      <w:r w:rsidRPr="005245FB">
        <w:rPr>
          <w:rFonts w:asciiTheme="minorHAnsi" w:hAnsiTheme="minorHAnsi" w:cstheme="minorHAnsi"/>
          <w:color w:val="222222"/>
          <w:sz w:val="24"/>
          <w:szCs w:val="24"/>
          <w:shd w:val="clear" w:color="auto" w:fill="FFFFFF"/>
        </w:rPr>
        <w:lastRenderedPageBreak/>
        <w:t>Join 650+ of the banking industry’s most influential and elite professionals at Hong Kong’s premier annual banking event that is revered by banking professionals for more than a decade!</w:t>
      </w:r>
    </w:p>
    <w:sectPr w:rsidR="002848D2" w:rsidRPr="005245FB" w:rsidSect="00BA6B0C">
      <w:pgSz w:w="11906" w:h="16838"/>
      <w:pgMar w:top="144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It">
    <w:altName w:val="Calibri"/>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26A"/>
    <w:multiLevelType w:val="hybridMultilevel"/>
    <w:tmpl w:val="EB70AE1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6D6058D0"/>
    <w:multiLevelType w:val="hybridMultilevel"/>
    <w:tmpl w:val="E3DE3C80"/>
    <w:lvl w:ilvl="0" w:tplc="B6F0C5FC">
      <w:numFmt w:val="bullet"/>
      <w:lvlText w:val="-"/>
      <w:lvlJc w:val="left"/>
      <w:pPr>
        <w:ind w:left="1800" w:hanging="360"/>
      </w:pPr>
      <w:rPr>
        <w:rFonts w:ascii="MyriadPro-It" w:eastAsiaTheme="minorEastAsia" w:hAnsi="MyriadPro-It" w:cs="MyriadPro-It" w:hint="default"/>
        <w:b w:val="0"/>
        <w:i/>
        <w:color w:val="010101"/>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22607411">
    <w:abstractNumId w:val="1"/>
  </w:num>
  <w:num w:numId="2" w16cid:durableId="2041971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72"/>
    <w:rsid w:val="00010214"/>
    <w:rsid w:val="000259C8"/>
    <w:rsid w:val="000277B3"/>
    <w:rsid w:val="000860E8"/>
    <w:rsid w:val="00092E4B"/>
    <w:rsid w:val="00196BB2"/>
    <w:rsid w:val="002848D2"/>
    <w:rsid w:val="002A2DEE"/>
    <w:rsid w:val="002C6174"/>
    <w:rsid w:val="004A3D0E"/>
    <w:rsid w:val="00511F72"/>
    <w:rsid w:val="005245FB"/>
    <w:rsid w:val="005A5313"/>
    <w:rsid w:val="005F52ED"/>
    <w:rsid w:val="00610B23"/>
    <w:rsid w:val="006A7CB2"/>
    <w:rsid w:val="006C25C1"/>
    <w:rsid w:val="007311F5"/>
    <w:rsid w:val="008D28D9"/>
    <w:rsid w:val="00922E92"/>
    <w:rsid w:val="00A06A77"/>
    <w:rsid w:val="00BA6B0C"/>
    <w:rsid w:val="00D30E3A"/>
    <w:rsid w:val="00DD4411"/>
    <w:rsid w:val="00E26024"/>
    <w:rsid w:val="00F21FBF"/>
    <w:rsid w:val="00F81998"/>
    <w:rsid w:val="00F970BC"/>
    <w:rsid w:val="00FD7FE1"/>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2999"/>
  <w15:chartTrackingRefBased/>
  <w15:docId w15:val="{8E356F7F-388C-4470-B0C2-4FA25567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F72"/>
    <w:pPr>
      <w:widowControl w:val="0"/>
      <w:spacing w:after="0" w:line="240" w:lineRule="auto"/>
    </w:pPr>
    <w:rPr>
      <w:rFonts w:ascii="Calibri" w:eastAsia="SimSun" w:hAnsi="Calibri" w:cs="Times New Roman"/>
      <w:kern w:val="2"/>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511F72"/>
    <w:pPr>
      <w:widowControl/>
      <w:spacing w:before="100" w:beforeAutospacing="1" w:after="100" w:afterAutospacing="1"/>
      <w:jc w:val="both"/>
    </w:pPr>
    <w:rPr>
      <w:rFonts w:ascii="Arial" w:eastAsia="Times New Roman" w:hAnsi="Arial" w:cs="Arial"/>
      <w:color w:val="000000"/>
      <w:kern w:val="0"/>
      <w:sz w:val="20"/>
      <w:szCs w:val="20"/>
      <w:lang w:val="en-US"/>
    </w:rPr>
  </w:style>
  <w:style w:type="character" w:styleId="Hyperlink">
    <w:name w:val="Hyperlink"/>
    <w:basedOn w:val="DefaultParagraphFont"/>
    <w:uiPriority w:val="99"/>
    <w:unhideWhenUsed/>
    <w:rsid w:val="00A06A77"/>
    <w:rPr>
      <w:color w:val="0000FF"/>
      <w:u w:val="single"/>
    </w:rPr>
  </w:style>
  <w:style w:type="paragraph" w:styleId="PlainText">
    <w:name w:val="Plain Text"/>
    <w:basedOn w:val="Normal"/>
    <w:link w:val="PlainTextChar"/>
    <w:uiPriority w:val="99"/>
    <w:unhideWhenUsed/>
    <w:rsid w:val="00A06A77"/>
    <w:pPr>
      <w:widowControl/>
    </w:pPr>
    <w:rPr>
      <w:rFonts w:eastAsiaTheme="minorEastAsia"/>
      <w:kern w:val="0"/>
      <w:sz w:val="22"/>
      <w:szCs w:val="21"/>
      <w:lang w:val="en-US"/>
    </w:rPr>
  </w:style>
  <w:style w:type="character" w:customStyle="1" w:styleId="PlainTextChar">
    <w:name w:val="Plain Text Char"/>
    <w:basedOn w:val="DefaultParagraphFont"/>
    <w:link w:val="PlainText"/>
    <w:uiPriority w:val="99"/>
    <w:rsid w:val="00A06A77"/>
    <w:rPr>
      <w:rFonts w:ascii="Calibri" w:hAnsi="Calibri" w:cs="Times New Roman"/>
      <w:szCs w:val="21"/>
      <w:lang w:val="en-US"/>
    </w:rPr>
  </w:style>
  <w:style w:type="paragraph" w:styleId="ListParagraph">
    <w:name w:val="List Paragraph"/>
    <w:basedOn w:val="Normal"/>
    <w:uiPriority w:val="34"/>
    <w:qFormat/>
    <w:rsid w:val="00A06A77"/>
    <w:pPr>
      <w:widowControl/>
      <w:ind w:left="720"/>
      <w:contextualSpacing/>
    </w:pPr>
    <w:rPr>
      <w:rFonts w:ascii="Times New Roman" w:eastAsiaTheme="minorEastAsia" w:hAnsi="Times New Roman"/>
      <w:kern w:val="0"/>
      <w:szCs w:val="24"/>
      <w:lang w:val="en-US" w:eastAsia="zh-CN"/>
    </w:rPr>
  </w:style>
  <w:style w:type="character" w:styleId="UnresolvedMention">
    <w:name w:val="Unresolved Mention"/>
    <w:basedOn w:val="DefaultParagraphFont"/>
    <w:uiPriority w:val="99"/>
    <w:semiHidden/>
    <w:unhideWhenUsed/>
    <w:rsid w:val="00A06A77"/>
    <w:rPr>
      <w:color w:val="605E5C"/>
      <w:shd w:val="clear" w:color="auto" w:fill="E1DFDD"/>
    </w:rPr>
  </w:style>
  <w:style w:type="paragraph" w:styleId="BalloonText">
    <w:name w:val="Balloon Text"/>
    <w:basedOn w:val="Normal"/>
    <w:link w:val="BalloonTextChar"/>
    <w:uiPriority w:val="99"/>
    <w:semiHidden/>
    <w:unhideWhenUsed/>
    <w:rsid w:val="00F97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BC"/>
    <w:rPr>
      <w:rFonts w:ascii="Segoe UI" w:eastAsia="SimSun" w:hAnsi="Segoe UI" w:cs="Segoe UI"/>
      <w:kern w:val="2"/>
      <w:sz w:val="18"/>
      <w:szCs w:val="18"/>
      <w:lang w:val="en-GB"/>
    </w:rPr>
  </w:style>
  <w:style w:type="character" w:styleId="FollowedHyperlink">
    <w:name w:val="FollowedHyperlink"/>
    <w:basedOn w:val="DefaultParagraphFont"/>
    <w:uiPriority w:val="99"/>
    <w:semiHidden/>
    <w:unhideWhenUsed/>
    <w:rsid w:val="00DD44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37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kingconference@hkib.org" TargetMode="External"/><Relationship Id="rId3" Type="http://schemas.openxmlformats.org/officeDocument/2006/relationships/settings" Target="settings.xml"/><Relationship Id="rId7" Type="http://schemas.openxmlformats.org/officeDocument/2006/relationships/hyperlink" Target="http://bankingconference.hkib.org/hkib2022/registr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nkingconference.hkib.org/hkib202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1228</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Dennis Lim</cp:lastModifiedBy>
  <cp:revision>25</cp:revision>
  <dcterms:created xsi:type="dcterms:W3CDTF">2020-04-14T09:52:00Z</dcterms:created>
  <dcterms:modified xsi:type="dcterms:W3CDTF">2022-07-05T06:51:00Z</dcterms:modified>
</cp:coreProperties>
</file>