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8E60E9">
      <w:pPr>
        <w:tabs>
          <w:tab w:val="right" w:pos="9026"/>
        </w:tabs>
        <w:wordWrap w:val="0"/>
        <w:jc w:val="right"/>
        <w:rPr>
          <w:rFonts w:ascii="Garamond" w:hAnsi="Garamond"/>
          <w:b/>
          <w:bCs/>
        </w:rPr>
      </w:pPr>
      <w:r>
        <w:rPr>
          <w:rFonts w:ascii="Garamond" w:hAnsi="Garamond"/>
          <w:b/>
        </w:rPr>
        <w:t>17</w:t>
      </w:r>
      <w:r w:rsidRPr="00452489">
        <w:rPr>
          <w:rFonts w:ascii="Garamond" w:hAnsi="Garamond"/>
          <w:b/>
        </w:rPr>
        <w:t xml:space="preserve"> </w:t>
      </w:r>
      <w:r w:rsidR="00452489" w:rsidRPr="00452489">
        <w:rPr>
          <w:rFonts w:ascii="Garamond" w:hAnsi="Garamond"/>
          <w:b/>
        </w:rPr>
        <w:t>November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Pr="008A3A04" w:rsidRDefault="001B18D0" w:rsidP="00496B0B">
      <w:pPr>
        <w:jc w:val="center"/>
        <w:rPr>
          <w:rFonts w:ascii="Garamond" w:hAnsi="Garamond"/>
          <w:b/>
          <w:sz w:val="32"/>
        </w:rPr>
      </w:pPr>
      <w:r>
        <w:rPr>
          <w:rFonts w:ascii="Garamond" w:hAnsi="Garamond"/>
          <w:b/>
          <w:sz w:val="32"/>
        </w:rPr>
        <w:t>Beginner Level of Social Dance</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rsidTr="006A753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94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6A753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949" w:type="dxa"/>
          </w:tcPr>
          <w:p w:rsidR="00FB7559" w:rsidRPr="008A3A04" w:rsidRDefault="00452489" w:rsidP="00A13E1D">
            <w:pPr>
              <w:rPr>
                <w:rFonts w:ascii="Garamond" w:hAnsi="Garamond"/>
              </w:rPr>
            </w:pPr>
            <w:r>
              <w:rPr>
                <w:rFonts w:ascii="Garamond" w:hAnsi="Garamond"/>
              </w:rPr>
              <w:t>7:30 pm to 9:00 pm</w:t>
            </w:r>
          </w:p>
        </w:tc>
      </w:tr>
      <w:tr w:rsidR="006A7536" w:rsidRPr="008A3A04" w:rsidTr="006A753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949" w:type="dxa"/>
          </w:tcPr>
          <w:p w:rsidR="006A7536" w:rsidRPr="008A3A04" w:rsidRDefault="00452489" w:rsidP="00A13E1D">
            <w:pPr>
              <w:rPr>
                <w:rFonts w:ascii="Garamond" w:hAnsi="Garamond"/>
              </w:rPr>
            </w:pPr>
            <w:r>
              <w:rPr>
                <w:rFonts w:ascii="Garamond" w:hAnsi="Garamond"/>
                <w:bCs/>
              </w:rPr>
              <w:t xml:space="preserve">2/F, Toi Shan Association Building, 167-169 Hennessy Road, </w:t>
            </w:r>
            <w:proofErr w:type="spellStart"/>
            <w:r>
              <w:rPr>
                <w:rFonts w:ascii="Garamond" w:hAnsi="Garamond"/>
                <w:bCs/>
              </w:rPr>
              <w:t>Wanchai</w:t>
            </w:r>
            <w:proofErr w:type="spellEnd"/>
            <w:r>
              <w:rPr>
                <w:rFonts w:ascii="Garamond" w:hAnsi="Garamond"/>
                <w:bCs/>
              </w:rPr>
              <w:t>, Hong Kong (</w:t>
            </w:r>
            <w:r w:rsidR="005D43FA" w:rsidRPr="005D43FA">
              <w:rPr>
                <w:rFonts w:ascii="Garamond" w:hAnsi="Garamond" w:hint="eastAsia"/>
                <w:bCs/>
              </w:rPr>
              <w:t>台山商會大廈</w:t>
            </w:r>
            <w:r>
              <w:rPr>
                <w:rFonts w:ascii="Garamond" w:hAnsi="Garamond"/>
                <w:bCs/>
              </w:rPr>
              <w:t>)</w:t>
            </w:r>
          </w:p>
        </w:tc>
      </w:tr>
      <w:tr w:rsidR="006A7536" w:rsidRPr="008A3A04" w:rsidTr="006A753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94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r w:rsidR="008A2F41">
              <w:rPr>
                <w:rFonts w:ascii="Garamond" w:hAnsi="Garamond"/>
                <w:b/>
                <w:bCs/>
                <w:u w:val="single"/>
              </w:rPr>
              <w:fldChar w:fldCharType="begin"/>
            </w:r>
            <w:r w:rsidR="008A2F41">
              <w:rPr>
                <w:rFonts w:ascii="Garamond" w:hAnsi="Garamond"/>
                <w:b/>
                <w:bCs/>
                <w:u w:val="single"/>
              </w:rPr>
              <w:instrText xml:space="preserve"> HYPERLINK  \l "C" </w:instrText>
            </w:r>
            <w:r w:rsidR="008A2F41">
              <w:rPr>
                <w:rFonts w:ascii="Garamond" w:hAnsi="Garamond"/>
                <w:b/>
                <w:bCs/>
                <w:u w:val="single"/>
              </w:rPr>
            </w:r>
            <w:r w:rsidR="008A2F41">
              <w:rPr>
                <w:rFonts w:ascii="Garamond" w:hAnsi="Garamond"/>
                <w:b/>
                <w:bCs/>
                <w:u w:val="single"/>
              </w:rPr>
              <w:fldChar w:fldCharType="separate"/>
            </w:r>
            <w:r w:rsidR="006A7536" w:rsidRPr="008A2F41">
              <w:rPr>
                <w:rStyle w:val="Hyperlink"/>
                <w:rFonts w:ascii="Garamond" w:hAnsi="Garamond"/>
                <w:b/>
                <w:bCs/>
              </w:rPr>
              <w:t>here</w:t>
            </w:r>
            <w:r w:rsidR="008A2F41">
              <w:rPr>
                <w:rFonts w:ascii="Garamond" w:hAnsi="Garamond"/>
                <w:b/>
                <w:bCs/>
                <w:u w:val="single"/>
              </w:rPr>
              <w:fldChar w:fldCharType="end"/>
            </w:r>
            <w:bookmarkStart w:id="0" w:name="_GoBack"/>
            <w:bookmarkEnd w:id="0"/>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6A753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94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6A753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94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0C136E">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98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8A3A04" w:rsidRDefault="00991146" w:rsidP="00A13E1D">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5F1905">
        <w:rPr>
          <w:rFonts w:ascii="Garamond" w:hAnsi="Garamond"/>
          <w:b/>
          <w:color w:val="000000"/>
          <w:szCs w:val="24"/>
          <w:lang w:eastAsia="zh-CN"/>
        </w:rPr>
        <w:t>Event Code</w:t>
      </w:r>
      <w:r w:rsidRPr="005F1905">
        <w:rPr>
          <w:rFonts w:ascii="Garamond" w:hAnsi="Garamond"/>
          <w:b/>
          <w:color w:val="000000"/>
          <w:szCs w:val="24"/>
        </w:rPr>
        <w:t xml:space="preserve">: </w:t>
      </w:r>
      <w:r w:rsidRPr="005F1905">
        <w:rPr>
          <w:rFonts w:ascii="Garamond" w:hAnsi="Garamond"/>
          <w:b/>
          <w:color w:val="000000"/>
          <w:szCs w:val="24"/>
          <w:lang w:eastAsia="zh-CN"/>
        </w:rPr>
        <w:t>MS</w:t>
      </w:r>
      <w:r w:rsidRPr="005D43FA">
        <w:rPr>
          <w:rFonts w:ascii="Garamond" w:hAnsi="Garamond"/>
          <w:b/>
          <w:color w:val="000000"/>
          <w:szCs w:val="24"/>
          <w:lang w:eastAsia="zh-CN"/>
        </w:rPr>
        <w:t>_202</w:t>
      </w:r>
      <w:r w:rsidR="003E2BF7" w:rsidRPr="005D43FA">
        <w:rPr>
          <w:rFonts w:ascii="Garamond" w:hAnsi="Garamond"/>
          <w:b/>
          <w:color w:val="000000"/>
          <w:szCs w:val="24"/>
          <w:lang w:eastAsia="zh-CN"/>
        </w:rPr>
        <w:t>200</w:t>
      </w:r>
      <w:r w:rsidR="005D43FA" w:rsidRPr="005D43FA">
        <w:rPr>
          <w:rFonts w:ascii="Garamond" w:hAnsi="Garamond"/>
          <w:b/>
          <w:color w:val="000000"/>
          <w:szCs w:val="24"/>
          <w:lang w:eastAsia="zh-CN"/>
        </w:rPr>
        <w:t>30</w:t>
      </w:r>
      <w:r w:rsidRPr="005D43FA">
        <w:rPr>
          <w:rFonts w:ascii="Garamond" w:hAnsi="Garamond"/>
          <w:color w:val="000000"/>
          <w:szCs w:val="24"/>
        </w:rPr>
        <w:t>),</w:t>
      </w:r>
      <w:r w:rsidRPr="005F1905">
        <w:rPr>
          <w:rFonts w:ascii="Garamond" w:hAnsi="Garamond"/>
          <w:color w:val="000000"/>
          <w:szCs w:val="24"/>
        </w:rPr>
        <w:t xml:space="preserve"> please register via either way of below by</w:t>
      </w:r>
      <w:r w:rsidRPr="005F1905">
        <w:rPr>
          <w:rFonts w:ascii="Garamond" w:hAnsi="Garamond"/>
          <w:szCs w:val="24"/>
        </w:rPr>
        <w:t xml:space="preserve"> </w:t>
      </w:r>
      <w:r w:rsidR="00452489">
        <w:rPr>
          <w:rFonts w:ascii="Garamond" w:hAnsi="Garamond"/>
          <w:b/>
          <w:szCs w:val="24"/>
        </w:rPr>
        <w:t>Wednesday</w:t>
      </w:r>
      <w:r w:rsidRPr="005F1905">
        <w:rPr>
          <w:rFonts w:ascii="Garamond" w:hAnsi="Garamond"/>
          <w:b/>
          <w:szCs w:val="24"/>
        </w:rPr>
        <w:t xml:space="preserve">, </w:t>
      </w:r>
      <w:r w:rsidR="00524633" w:rsidRPr="005F1905">
        <w:rPr>
          <w:rFonts w:ascii="Garamond" w:hAnsi="Garamond"/>
          <w:b/>
          <w:szCs w:val="24"/>
        </w:rPr>
        <w:t>2</w:t>
      </w:r>
      <w:r w:rsidR="00452489">
        <w:rPr>
          <w:rFonts w:ascii="Garamond" w:hAnsi="Garamond"/>
          <w:b/>
          <w:szCs w:val="24"/>
        </w:rPr>
        <w:t>1</w:t>
      </w:r>
      <w:r w:rsidR="00524633" w:rsidRPr="005F1905">
        <w:rPr>
          <w:rFonts w:ascii="Garamond" w:hAnsi="Garamond"/>
          <w:b/>
          <w:szCs w:val="24"/>
        </w:rPr>
        <w:t xml:space="preserve"> </w:t>
      </w:r>
      <w:r w:rsidR="00452489">
        <w:rPr>
          <w:rFonts w:ascii="Garamond" w:hAnsi="Garamond"/>
          <w:b/>
          <w:szCs w:val="24"/>
        </w:rPr>
        <w:t>December</w:t>
      </w:r>
      <w:r w:rsidRPr="005F1905">
        <w:rPr>
          <w:rFonts w:ascii="Garamond" w:hAnsi="Garamond"/>
          <w:b/>
          <w:bCs/>
          <w:szCs w:val="24"/>
        </w:rPr>
        <w:t xml:space="preserve"> 202</w:t>
      </w:r>
      <w:r w:rsidR="003E2BF7" w:rsidRPr="005F1905">
        <w:rPr>
          <w:rFonts w:ascii="Garamond" w:hAnsi="Garamond"/>
          <w:b/>
          <w:bCs/>
          <w:szCs w:val="24"/>
        </w:rPr>
        <w:t>2</w:t>
      </w:r>
      <w:r w:rsidRPr="005F1905">
        <w:rPr>
          <w:rFonts w:ascii="Garamond" w:hAnsi="Garamond"/>
          <w:szCs w:val="24"/>
        </w:rPr>
        <w:t xml:space="preserve">. </w:t>
      </w:r>
      <w:r w:rsidRPr="005F1905">
        <w:rPr>
          <w:rFonts w:ascii="Garamond" w:hAnsi="Garamond"/>
          <w:b/>
          <w:bCs/>
          <w:szCs w:val="24"/>
        </w:rPr>
        <w:t>Pre-registration of your mobile number is required for accessing the System (both Web</w:t>
      </w:r>
      <w:r w:rsidRPr="008A3A04">
        <w:rPr>
          <w:rFonts w:ascii="Garamond" w:hAnsi="Garamond"/>
          <w:b/>
          <w:bCs/>
          <w:szCs w:val="24"/>
        </w:rPr>
        <w:t xml:space="preserve">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A13E1D">
      <w:pPr>
        <w:widowControl/>
        <w:numPr>
          <w:ilvl w:val="0"/>
          <w:numId w:val="19"/>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F439A0" w:rsidRPr="008A3A04" w:rsidRDefault="00F439A0" w:rsidP="00A13E1D">
      <w:pPr>
        <w:widowControl/>
        <w:numPr>
          <w:ilvl w:val="0"/>
          <w:numId w:val="19"/>
        </w:numPr>
        <w:tabs>
          <w:tab w:val="clear" w:pos="480"/>
        </w:tabs>
        <w:autoSpaceDE w:val="0"/>
        <w:autoSpaceDN w:val="0"/>
        <w:adjustRightInd w:val="0"/>
        <w:jc w:val="both"/>
        <w:rPr>
          <w:rFonts w:ascii="Garamond" w:hAnsi="Garamond"/>
          <w:szCs w:val="24"/>
        </w:rPr>
      </w:pPr>
      <w:r w:rsidRPr="008A3A04">
        <w:rPr>
          <w:rFonts w:ascii="Garamond" w:hAnsi="Garamond"/>
          <w:b/>
          <w:szCs w:val="24"/>
        </w:rPr>
        <w:t>Statement on Use of Event Photos and/or Videos</w:t>
      </w:r>
    </w:p>
    <w:p w:rsidR="00F439A0" w:rsidRPr="008A3A04" w:rsidRDefault="00F439A0" w:rsidP="00A13E1D">
      <w:pPr>
        <w:widowControl/>
        <w:autoSpaceDE w:val="0"/>
        <w:autoSpaceDN w:val="0"/>
        <w:adjustRightInd w:val="0"/>
        <w:ind w:left="480"/>
        <w:jc w:val="both"/>
        <w:rPr>
          <w:rFonts w:ascii="Garamond" w:hAnsi="Garamond"/>
          <w:b/>
          <w:szCs w:val="24"/>
        </w:rPr>
      </w:pPr>
      <w:r w:rsidRPr="008A3A04">
        <w:rPr>
          <w:rStyle w:val="normaltextrun"/>
          <w:rFonts w:ascii="Garamond" w:hAnsi="Garamond"/>
          <w:color w:val="000000"/>
          <w:shd w:val="clear" w:color="auto" w:fill="FFFFFF"/>
        </w:rPr>
        <w:t>I understand that the event may be photographed or video-recorded for the Law Society’s records and promotion of future events. I consent/have obtained my accompanying person’s/persons’ consent (where applicable) to be photographed or video-recorded at the event, and give permission to the Law Society to use my/our images (as the case may be) for internal records, educational and marketing purposes, and in promotional materials including but not limited to the Law Society’s website, Law Society’s weekly Circulars, Annual Report, Hong Kong Lawyer and social media platforms e.g. the Law Society mobile App, Facebook and Instagram etc.</w:t>
      </w:r>
    </w:p>
    <w:p w:rsidR="00F439A0" w:rsidRPr="008A3A04" w:rsidRDefault="00F439A0" w:rsidP="00A13E1D">
      <w:pPr>
        <w:jc w:val="both"/>
        <w:rPr>
          <w:rFonts w:ascii="Garamond" w:hAnsi="Garamond"/>
        </w:rPr>
      </w:pPr>
    </w:p>
    <w:p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8A2F41" w:rsidRDefault="008A2F41">
      <w:pPr>
        <w:widowControl/>
        <w:rPr>
          <w:rFonts w:ascii="Garamond" w:eastAsiaTheme="minorEastAsia" w:hAnsi="Garamond"/>
          <w:kern w:val="0"/>
          <w:sz w:val="20"/>
          <w:szCs w:val="24"/>
          <w:lang w:val="en-GB"/>
        </w:rPr>
      </w:pPr>
      <w:r>
        <w:rPr>
          <w:rFonts w:ascii="Garamond" w:hAnsi="Garamond"/>
          <w:sz w:val="20"/>
        </w:rPr>
        <w:br w:type="page"/>
      </w:r>
    </w:p>
    <w:bookmarkStart w:id="1" w:name="C"/>
    <w:p w:rsidR="00C06D03" w:rsidRPr="008A3A04" w:rsidRDefault="008A2F41"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29952990" r:id="rId19"/>
        </w:object>
      </w:r>
      <w:bookmarkEnd w:id="1"/>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C3" w:rsidRDefault="00FC15C3">
      <w:r>
        <w:separator/>
      </w:r>
    </w:p>
  </w:endnote>
  <w:endnote w:type="continuationSeparator" w:id="0">
    <w:p w:rsidR="00FC15C3" w:rsidRDefault="00F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C3" w:rsidRDefault="00FC15C3">
      <w:r>
        <w:separator/>
      </w:r>
    </w:p>
  </w:footnote>
  <w:footnote w:type="continuationSeparator" w:id="0">
    <w:p w:rsidR="00FC15C3" w:rsidRDefault="00FC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375"/>
    <w:rsid w:val="0000701D"/>
    <w:rsid w:val="000148D8"/>
    <w:rsid w:val="00025AF5"/>
    <w:rsid w:val="00075297"/>
    <w:rsid w:val="000B05E0"/>
    <w:rsid w:val="000B26C0"/>
    <w:rsid w:val="000B3038"/>
    <w:rsid w:val="000C136E"/>
    <w:rsid w:val="000D0C37"/>
    <w:rsid w:val="00142BBD"/>
    <w:rsid w:val="0016614F"/>
    <w:rsid w:val="001778D2"/>
    <w:rsid w:val="001B18D0"/>
    <w:rsid w:val="001E6FB1"/>
    <w:rsid w:val="001F4228"/>
    <w:rsid w:val="00225EC4"/>
    <w:rsid w:val="002644E0"/>
    <w:rsid w:val="00277106"/>
    <w:rsid w:val="0028206C"/>
    <w:rsid w:val="00282E26"/>
    <w:rsid w:val="002933CA"/>
    <w:rsid w:val="002C3A3A"/>
    <w:rsid w:val="002D00C2"/>
    <w:rsid w:val="00305ADF"/>
    <w:rsid w:val="00333A86"/>
    <w:rsid w:val="00360B30"/>
    <w:rsid w:val="00396009"/>
    <w:rsid w:val="00396EC2"/>
    <w:rsid w:val="003C3B7E"/>
    <w:rsid w:val="003C753B"/>
    <w:rsid w:val="003E2BF7"/>
    <w:rsid w:val="00407FB5"/>
    <w:rsid w:val="00440BAE"/>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51BDD"/>
    <w:rsid w:val="00666660"/>
    <w:rsid w:val="00674E73"/>
    <w:rsid w:val="0068082B"/>
    <w:rsid w:val="006A7536"/>
    <w:rsid w:val="006A7A0A"/>
    <w:rsid w:val="006B4D6D"/>
    <w:rsid w:val="006D0FB1"/>
    <w:rsid w:val="006D6CB8"/>
    <w:rsid w:val="007168EF"/>
    <w:rsid w:val="00751903"/>
    <w:rsid w:val="007756A0"/>
    <w:rsid w:val="00781777"/>
    <w:rsid w:val="00783670"/>
    <w:rsid w:val="007A0810"/>
    <w:rsid w:val="007E328B"/>
    <w:rsid w:val="007E452F"/>
    <w:rsid w:val="007E68E1"/>
    <w:rsid w:val="00840B49"/>
    <w:rsid w:val="00867B4C"/>
    <w:rsid w:val="00896EDD"/>
    <w:rsid w:val="00897682"/>
    <w:rsid w:val="008A2F41"/>
    <w:rsid w:val="008A3A04"/>
    <w:rsid w:val="008A6B26"/>
    <w:rsid w:val="008B6C42"/>
    <w:rsid w:val="008C2950"/>
    <w:rsid w:val="008E60E9"/>
    <w:rsid w:val="008F196A"/>
    <w:rsid w:val="008F5980"/>
    <w:rsid w:val="0090599F"/>
    <w:rsid w:val="00911355"/>
    <w:rsid w:val="00944E7B"/>
    <w:rsid w:val="00951AE2"/>
    <w:rsid w:val="00964CB4"/>
    <w:rsid w:val="009750DF"/>
    <w:rsid w:val="0097779D"/>
    <w:rsid w:val="00991146"/>
    <w:rsid w:val="009A6F1C"/>
    <w:rsid w:val="009B2B00"/>
    <w:rsid w:val="009C341E"/>
    <w:rsid w:val="00A06F23"/>
    <w:rsid w:val="00A13E1D"/>
    <w:rsid w:val="00A577C0"/>
    <w:rsid w:val="00A92DD4"/>
    <w:rsid w:val="00AB3507"/>
    <w:rsid w:val="00AD773C"/>
    <w:rsid w:val="00B07693"/>
    <w:rsid w:val="00B11808"/>
    <w:rsid w:val="00B213EB"/>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F061F"/>
    <w:rsid w:val="00D116E9"/>
    <w:rsid w:val="00D312D6"/>
    <w:rsid w:val="00D63EE6"/>
    <w:rsid w:val="00D714F5"/>
    <w:rsid w:val="00D74B8C"/>
    <w:rsid w:val="00D86CC4"/>
    <w:rsid w:val="00DC033C"/>
    <w:rsid w:val="00DF3BD7"/>
    <w:rsid w:val="00E04B4E"/>
    <w:rsid w:val="00E07181"/>
    <w:rsid w:val="00E12820"/>
    <w:rsid w:val="00E50718"/>
    <w:rsid w:val="00E6006E"/>
    <w:rsid w:val="00EC3ABC"/>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8A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2.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DB8287C4-7481-46EE-B4F9-E400802844AF}"/>
</file>

<file path=customXml/itemProps4.xml><?xml version="1.0" encoding="utf-8"?>
<ds:datastoreItem xmlns:ds="http://schemas.openxmlformats.org/officeDocument/2006/customXml" ds:itemID="{51BEAF53-DE13-4D75-B91A-95D1F417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27</cp:revision>
  <dcterms:created xsi:type="dcterms:W3CDTF">2022-05-24T03:54:00Z</dcterms:created>
  <dcterms:modified xsi:type="dcterms:W3CDTF">2022-11-14T09:43:00Z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